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AA79" w14:textId="77777777" w:rsidR="00221E82" w:rsidRDefault="00221E82" w:rsidP="00221E82">
      <w:pPr>
        <w:rPr>
          <w:b/>
          <w:sz w:val="32"/>
          <w:szCs w:val="32"/>
          <w:u w:val="single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7B49752A" wp14:editId="2DFF9BB1">
            <wp:simplePos x="0" y="0"/>
            <wp:positionH relativeFrom="margin">
              <wp:posOffset>5659120</wp:posOffset>
            </wp:positionH>
            <wp:positionV relativeFrom="paragraph">
              <wp:posOffset>0</wp:posOffset>
            </wp:positionV>
            <wp:extent cx="495300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ni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C24B" w14:textId="77777777" w:rsidR="00221E82" w:rsidRDefault="00221E82" w:rsidP="00221E82">
      <w:pPr>
        <w:rPr>
          <w:b/>
          <w:sz w:val="32"/>
          <w:szCs w:val="32"/>
          <w:u w:val="single"/>
        </w:rPr>
      </w:pPr>
    </w:p>
    <w:p w14:paraId="542E8505" w14:textId="77777777" w:rsidR="00221E82" w:rsidRPr="009314D2" w:rsidRDefault="00221E82" w:rsidP="00221E82">
      <w:pPr>
        <w:rPr>
          <w:rFonts w:ascii="Myriad Pro" w:hAnsi="Myriad Pro" w:cs="Arial"/>
        </w:rPr>
      </w:pPr>
    </w:p>
    <w:p w14:paraId="17B1FF7D" w14:textId="77777777" w:rsidR="00221E82" w:rsidRPr="009314D2" w:rsidRDefault="00221E82" w:rsidP="0001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 w:cs="Arial"/>
          <w:b/>
          <w:i/>
          <w:sz w:val="28"/>
          <w:szCs w:val="28"/>
          <w:lang w:val="es-ES"/>
        </w:rPr>
      </w:pPr>
      <w:r w:rsidRPr="009314D2">
        <w:rPr>
          <w:rFonts w:ascii="Myriad Pro" w:hAnsi="Myriad Pro" w:cs="Arial"/>
          <w:b/>
          <w:i/>
          <w:sz w:val="28"/>
          <w:szCs w:val="28"/>
          <w:lang w:val="es-ES"/>
        </w:rPr>
        <w:t xml:space="preserve">Informe Trimestral de Avance y Logros de Proyecto  </w:t>
      </w:r>
    </w:p>
    <w:p w14:paraId="22A31CC1" w14:textId="77777777" w:rsidR="00221E82" w:rsidRPr="00953B3D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 w:rsidRPr="00953B3D">
        <w:rPr>
          <w:rFonts w:ascii="Myriad Pro" w:hAnsi="Myriad Pro" w:cs="Arial"/>
          <w:b/>
          <w:bCs/>
          <w:sz w:val="20"/>
          <w:szCs w:val="20"/>
          <w:lang w:val="es-ES"/>
        </w:rPr>
        <w:t xml:space="preserve">0. Información básica del Proyecto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21E82" w:rsidRPr="009314D2" w14:paraId="29A85A7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692D062" w14:textId="3891FE46" w:rsidR="00221E82" w:rsidRPr="009314D2" w:rsidRDefault="000105A4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Título</w:t>
            </w:r>
            <w:r w:rsidR="00221E82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del Proyecto:</w:t>
            </w:r>
          </w:p>
        </w:tc>
        <w:tc>
          <w:tcPr>
            <w:tcW w:w="5400" w:type="dxa"/>
            <w:vAlign w:val="center"/>
          </w:tcPr>
          <w:p w14:paraId="3DCC64E2" w14:textId="53D4A150" w:rsidR="000105A4" w:rsidRPr="0091195F" w:rsidRDefault="000105A4" w:rsidP="000105A4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91195F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Piso de Protección Social y Género</w:t>
            </w:r>
          </w:p>
          <w:p w14:paraId="29512941" w14:textId="15E64406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color w:val="FF0000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71F80DCF" w14:textId="77777777" w:rsidTr="00AB591E">
        <w:trPr>
          <w:trHeight w:val="3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AA23A8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Fecha de entrega al PNUD: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AC1D96" w14:textId="77777777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506C5D1A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36A40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Período  cubierto por el informe: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3F74B0" w14:textId="3F0461CF" w:rsidR="00221E82" w:rsidRPr="00AB591E" w:rsidRDefault="009C40F9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Junio-Agosto</w:t>
            </w:r>
            <w:r w:rsidR="000105A4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  2014 </w:t>
            </w:r>
          </w:p>
        </w:tc>
      </w:tr>
      <w:tr w:rsidR="00221E82" w:rsidRPr="009314D2" w14:paraId="12E4B6AA" w14:textId="77777777" w:rsidTr="00AB591E">
        <w:trPr>
          <w:trHeight w:val="48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83C8E20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Autor: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25601A" w14:textId="68A1C47A" w:rsidR="00221E82" w:rsidRPr="00AB591E" w:rsidRDefault="000105A4" w:rsidP="009C40F9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Raissa Crespo</w:t>
            </w:r>
            <w:r w:rsidR="00221E82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, </w:t>
            </w:r>
            <w:r w:rsidR="009C40F9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Oficial de Género PNUD</w:t>
            </w:r>
          </w:p>
        </w:tc>
      </w:tr>
      <w:tr w:rsidR="00221E82" w:rsidRPr="009314D2" w14:paraId="79888954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405CE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Project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396FF3" w14:textId="7C31BF1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00077491</w:t>
            </w:r>
          </w:p>
        </w:tc>
      </w:tr>
      <w:tr w:rsidR="00221E82" w:rsidRPr="009314D2" w14:paraId="02CDB99F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09435F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Output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6A3DB3" w14:textId="56D5A5F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00088239</w:t>
            </w:r>
          </w:p>
        </w:tc>
      </w:tr>
      <w:tr w:rsidR="00221E82" w:rsidRPr="009314D2" w14:paraId="76C1892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956C814" w14:textId="01B7AF2D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Efecto/s MANUD </w:t>
            </w: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y 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del Programa </w:t>
            </w:r>
            <w:r w:rsidR="0091195F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País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(CPAP):</w:t>
            </w:r>
          </w:p>
        </w:tc>
        <w:tc>
          <w:tcPr>
            <w:tcW w:w="5400" w:type="dxa"/>
            <w:vAlign w:val="center"/>
          </w:tcPr>
          <w:p w14:paraId="01466D68" w14:textId="5C6AAD6F" w:rsidR="00221E82" w:rsidRPr="0091195F" w:rsidRDefault="00BD0F9A" w:rsidP="00610400">
            <w:pPr>
              <w:pStyle w:val="Normal2"/>
              <w:ind w:left="0"/>
              <w:rPr>
                <w:rFonts w:ascii="Myriad Pro" w:hAnsi="Myriad Pro"/>
                <w:sz w:val="18"/>
                <w:szCs w:val="16"/>
              </w:rPr>
            </w:pPr>
            <w:r w:rsidRPr="0091195F">
              <w:rPr>
                <w:rFonts w:ascii="Myriad Pro" w:hAnsi="Myriad Pro"/>
                <w:sz w:val="18"/>
                <w:szCs w:val="16"/>
              </w:rPr>
              <w:t>Promoción de la Inclusión Social y Económica</w:t>
            </w:r>
            <w:r w:rsidR="0091195F">
              <w:rPr>
                <w:rFonts w:ascii="Myriad Pro" w:hAnsi="Myriad Pro"/>
                <w:sz w:val="18"/>
                <w:szCs w:val="16"/>
              </w:rPr>
              <w:t>.</w:t>
            </w:r>
          </w:p>
          <w:p w14:paraId="385F1E4F" w14:textId="4AD174CF" w:rsidR="00BD0F9A" w:rsidRDefault="0091195F" w:rsidP="00BD0F9A">
            <w:pPr>
              <w:tabs>
                <w:tab w:val="left" w:pos="4680"/>
              </w:tabs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Efecto 1.0  MANUD/CPD: </w:t>
            </w:r>
            <w:r w:rsidRPr="002D48BD">
              <w:rPr>
                <w:rFonts w:ascii="Myriad Pro" w:hAnsi="Myriad Pro"/>
                <w:sz w:val="16"/>
                <w:szCs w:val="16"/>
              </w:rPr>
              <w:t>Para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2016, los grupos en situación de vulnerabilidad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en República Dominicana 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avanzan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en el ejercicio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de sus derechos sin discriminación.</w:t>
            </w:r>
          </w:p>
          <w:p w14:paraId="05DFD380" w14:textId="00A9A90D" w:rsidR="00221E82" w:rsidRPr="009310A4" w:rsidRDefault="0091195F" w:rsidP="0091195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CPAP: </w:t>
            </w:r>
            <w:r w:rsidRPr="0091195F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Mejorada la capacidad del Estado para crear y poner práctica políticas públicas y leyes, que garanticen un mayor empoderamiento de las mujeres, y que respondan a relaciones de equidad entre hombres y mujeres</w:t>
            </w: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.</w:t>
            </w:r>
          </w:p>
        </w:tc>
      </w:tr>
      <w:tr w:rsidR="00221E82" w:rsidRPr="009314D2" w14:paraId="00799A9D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9B67BB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i/>
                <w:sz w:val="16"/>
                <w:szCs w:val="16"/>
                <w:shd w:val="clear" w:color="auto" w:fill="E0E0E0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Asociado en la </w:t>
            </w:r>
            <w:proofErr w:type="spellStart"/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Implementacion</w:t>
            </w:r>
            <w:proofErr w:type="spellEnd"/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17F3D686" w14:textId="3B1708B5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Gabinete de Coordinación de Políticas Sociales (GASO), Organización Internacional del Trabajo (OIT), Entidad de las Naciones Unidas para la Igualdad de Género y el Empoderamiento de las Mujeres (ONU Mujeres), Programa de las Naciones Unidas para el Desarrollo (PNUD)</w:t>
            </w:r>
          </w:p>
        </w:tc>
      </w:tr>
      <w:tr w:rsidR="00221E82" w:rsidRPr="009314D2" w14:paraId="14C2654E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2D3AE5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Partes Responsables:</w:t>
            </w:r>
          </w:p>
        </w:tc>
        <w:tc>
          <w:tcPr>
            <w:tcW w:w="5400" w:type="dxa"/>
            <w:vAlign w:val="center"/>
          </w:tcPr>
          <w:p w14:paraId="40B5AD33" w14:textId="020E751B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 w:rsidRPr="0091195F">
              <w:rPr>
                <w:rFonts w:ascii="Myriad Pro" w:eastAsia="Times New Roman" w:hAnsi="Myriad Pro" w:cs="Arial"/>
                <w:spacing w:val="-3"/>
                <w:w w:val="105"/>
                <w:sz w:val="16"/>
                <w:szCs w:val="16"/>
                <w:lang w:val="es-ES"/>
              </w:rPr>
              <w:t xml:space="preserve">GASO, OIT, ONU Mujeres, PNUD </w:t>
            </w:r>
          </w:p>
        </w:tc>
      </w:tr>
    </w:tbl>
    <w:p w14:paraId="00B52AC5" w14:textId="77777777" w:rsidR="00221E82" w:rsidRPr="000E6DC3" w:rsidRDefault="00221E82" w:rsidP="00221E82">
      <w:pPr>
        <w:tabs>
          <w:tab w:val="left" w:pos="4680"/>
        </w:tabs>
        <w:rPr>
          <w:rFonts w:ascii="Myriad Pro" w:hAnsi="Myriad Pro" w:cs="Arial"/>
          <w:sz w:val="6"/>
          <w:szCs w:val="16"/>
          <w:shd w:val="clear" w:color="auto" w:fill="E0E0E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84"/>
      </w:tblGrid>
      <w:tr w:rsidR="00221E82" w:rsidRPr="009314D2" w14:paraId="6226A626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41367B58" w14:textId="77777777" w:rsidR="00221E82" w:rsidRPr="002227DB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sz w:val="16"/>
                <w:szCs w:val="16"/>
                <w:shd w:val="clear" w:color="auto" w:fill="E0E0E0"/>
                <w:lang w:val="es-ES"/>
              </w:rPr>
            </w:pPr>
            <w:r w:rsidRPr="002227DB">
              <w:rPr>
                <w:rFonts w:ascii="Myriad Pro" w:hAnsi="Myriad Pro" w:cs="Arial"/>
                <w:b/>
                <w:sz w:val="20"/>
                <w:szCs w:val="16"/>
                <w:shd w:val="clear" w:color="auto" w:fill="E0E0E0"/>
                <w:lang w:val="es-ES"/>
              </w:rPr>
              <w:t>Breve descripción del Proyecto</w:t>
            </w:r>
          </w:p>
        </w:tc>
      </w:tr>
      <w:tr w:rsidR="00221E82" w:rsidRPr="009314D2" w14:paraId="295847D7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7FC0FA89" w14:textId="442095D1" w:rsidR="00221E82" w:rsidRPr="0091195F" w:rsidRDefault="0091195F" w:rsidP="0091195F">
            <w:pPr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</w:pPr>
            <w:r w:rsidRPr="006C40D5">
              <w:rPr>
                <w:rFonts w:ascii="Myriad Pro" w:hAnsi="Myriad Pro"/>
                <w:sz w:val="20"/>
                <w:szCs w:val="20"/>
              </w:rPr>
              <w:t>El objetivo principal de la iniciativa es contribuir a la redefinición de un piso de protección social que considere la desigualdad de las personas tanto en términos socioeconómicos y de g</w:t>
            </w:r>
            <w:r>
              <w:rPr>
                <w:rFonts w:ascii="Myriad Pro" w:hAnsi="Myriad Pro"/>
                <w:sz w:val="20"/>
                <w:szCs w:val="20"/>
              </w:rPr>
              <w:t>é</w:t>
            </w:r>
            <w:r w:rsidRPr="006C40D5">
              <w:rPr>
                <w:rFonts w:ascii="Myriad Pro" w:hAnsi="Myriad Pro"/>
                <w:sz w:val="20"/>
                <w:szCs w:val="20"/>
              </w:rPr>
              <w:t>nero a todo lo largo de su ciclo de vida, garantizando la universal</w:t>
            </w:r>
            <w:r>
              <w:rPr>
                <w:rFonts w:ascii="Myriad Pro" w:hAnsi="Myriad Pro"/>
                <w:sz w:val="20"/>
                <w:szCs w:val="20"/>
              </w:rPr>
              <w:t>idad desde un enfoque de Derechos H</w:t>
            </w:r>
            <w:r w:rsidRPr="006C40D5">
              <w:rPr>
                <w:rFonts w:ascii="Myriad Pro" w:hAnsi="Myriad Pro"/>
                <w:sz w:val="20"/>
                <w:szCs w:val="20"/>
              </w:rPr>
              <w:t xml:space="preserve">umanos. </w:t>
            </w:r>
          </w:p>
        </w:tc>
      </w:tr>
    </w:tbl>
    <w:p w14:paraId="2656DCA4" w14:textId="77777777" w:rsidR="000E6DC3" w:rsidRPr="000E6DC3" w:rsidRDefault="000E6DC3" w:rsidP="00221E82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8"/>
          <w:szCs w:val="20"/>
          <w:lang w:val="es-ES"/>
        </w:rPr>
      </w:pPr>
    </w:p>
    <w:p w14:paraId="45D9CCB5" w14:textId="77777777" w:rsidR="00221E82" w:rsidRPr="000A0F85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</w:pPr>
      <w:r w:rsidRPr="000A0F85"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  <w:t>1. RESUMEN DESCRIPTIVO DE LOS AVANCES DEL PERIODO (150 palabras)</w:t>
      </w:r>
    </w:p>
    <w:p w14:paraId="66198992" w14:textId="185E85E8" w:rsidR="009C40F9" w:rsidRPr="000E6DC3" w:rsidRDefault="00685380" w:rsidP="009C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Myriad Pro" w:hAnsi="Myriad Pro" w:cs="Arial"/>
          <w:bCs/>
          <w:i/>
          <w:szCs w:val="20"/>
          <w:lang w:val="es-ES"/>
        </w:rPr>
        <w:sectPr w:rsidR="009C40F9" w:rsidRPr="000E6DC3" w:rsidSect="00AE5EB9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 w:code="9"/>
          <w:pgMar w:top="864" w:right="1152" w:bottom="864" w:left="1152" w:header="720" w:footer="432" w:gutter="0"/>
          <w:cols w:space="708"/>
          <w:titlePg/>
          <w:docGrid w:linePitch="360"/>
        </w:sectPr>
      </w:pPr>
      <w:r>
        <w:rPr>
          <w:rFonts w:ascii="Myriad Pro" w:hAnsi="Myriad Pro" w:cs="Arial"/>
          <w:bCs/>
          <w:i/>
          <w:szCs w:val="20"/>
          <w:lang w:val="es-ES"/>
        </w:rPr>
        <w:t xml:space="preserve">Para este tercer trimestre del proyecto, se recibió el </w:t>
      </w:r>
      <w:r w:rsidR="00435D0A">
        <w:rPr>
          <w:rFonts w:ascii="Myriad Pro" w:hAnsi="Myriad Pro" w:cs="Arial"/>
          <w:bCs/>
          <w:i/>
          <w:szCs w:val="20"/>
          <w:lang w:val="es-ES"/>
        </w:rPr>
        <w:t>2do producto de la consultoría “</w:t>
      </w:r>
      <w:r w:rsidR="00435D0A" w:rsidRPr="00435D0A">
        <w:rPr>
          <w:rFonts w:ascii="Myriad Pro" w:hAnsi="Myriad Pro" w:cs="Arial"/>
          <w:bCs/>
          <w:i/>
          <w:szCs w:val="20"/>
          <w:lang w:val="es-ES"/>
        </w:rPr>
        <w:t>Consultoría Técnica para Mapeo y Análisis de los Programas de Protección Social con Perspectiva de Género</w:t>
      </w:r>
      <w:r w:rsidR="00435D0A">
        <w:rPr>
          <w:rFonts w:ascii="Myriad Pro" w:hAnsi="Myriad Pro" w:cs="Arial"/>
          <w:bCs/>
          <w:i/>
          <w:szCs w:val="20"/>
          <w:lang w:val="es-ES"/>
        </w:rPr>
        <w:t xml:space="preserve">” 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 que </w:t>
      </w:r>
      <w:r w:rsidR="00435D0A">
        <w:rPr>
          <w:rFonts w:ascii="Myriad Pro" w:hAnsi="Myriad Pro" w:cs="Arial"/>
          <w:bCs/>
          <w:i/>
          <w:szCs w:val="20"/>
          <w:lang w:val="es-ES"/>
        </w:rPr>
        <w:t xml:space="preserve"> consiste en un documento 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preliminar que evalúa </w:t>
      </w:r>
      <w:r w:rsidR="000E6DC3" w:rsidRPr="000E6DC3">
        <w:rPr>
          <w:rFonts w:ascii="Myriad Pro" w:hAnsi="Myriad Pro" w:cs="Arial"/>
          <w:bCs/>
          <w:i/>
          <w:szCs w:val="20"/>
          <w:lang w:val="es-ES"/>
        </w:rPr>
        <w:t>programas de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l sistema de protección social en su nivel de incorporación de </w:t>
      </w:r>
      <w:r w:rsidR="000E6DC3" w:rsidRPr="000E6DC3">
        <w:rPr>
          <w:rFonts w:ascii="Myriad Pro" w:hAnsi="Myriad Pro" w:cs="Arial"/>
          <w:bCs/>
          <w:i/>
          <w:szCs w:val="20"/>
          <w:lang w:val="es-ES"/>
        </w:rPr>
        <w:t>perspectiva de derechos y de igualdad de género en su diseño, metodología y ejecución,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 para</w:t>
      </w:r>
      <w:r w:rsidR="000E6DC3" w:rsidRPr="000E6DC3">
        <w:rPr>
          <w:rFonts w:ascii="Myriad Pro" w:hAnsi="Myriad Pro" w:cs="Arial"/>
          <w:bCs/>
          <w:i/>
          <w:szCs w:val="20"/>
          <w:lang w:val="es-ES"/>
        </w:rPr>
        <w:t xml:space="preserve"> escenarios de respuesta hacia la construcción de un p</w:t>
      </w:r>
      <w:r w:rsidR="00E04572">
        <w:rPr>
          <w:rFonts w:ascii="Myriad Pro" w:hAnsi="Myriad Pro" w:cs="Arial"/>
          <w:bCs/>
          <w:i/>
          <w:szCs w:val="20"/>
          <w:lang w:val="es-ES"/>
        </w:rPr>
        <w:t xml:space="preserve">rimer piso de protección social. Se realizó una consulta con la sociedad civil y </w:t>
      </w:r>
      <w:bookmarkStart w:id="0" w:name="_GoBack"/>
      <w:bookmarkEnd w:id="0"/>
      <w:r w:rsidR="00435D0A">
        <w:rPr>
          <w:rFonts w:ascii="Myriad Pro" w:hAnsi="Myriad Pro" w:cs="Arial"/>
          <w:bCs/>
          <w:i/>
          <w:szCs w:val="20"/>
          <w:lang w:val="es-ES"/>
        </w:rPr>
        <w:t xml:space="preserve"> posteriormente fue presentado para su consenso en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 dos espacios consecutivos: 1) una r</w:t>
      </w:r>
      <w:r w:rsidR="00435D0A">
        <w:rPr>
          <w:rFonts w:ascii="Myriad Pro" w:hAnsi="Myriad Pro" w:cs="Arial"/>
          <w:bCs/>
          <w:i/>
          <w:szCs w:val="20"/>
          <w:lang w:val="es-ES"/>
        </w:rPr>
        <w:t xml:space="preserve">eunión de alto nivel </w:t>
      </w:r>
      <w:r w:rsidR="000E6DC3">
        <w:rPr>
          <w:rFonts w:ascii="Myriad Pro" w:hAnsi="Myriad Pro" w:cs="Arial"/>
          <w:bCs/>
          <w:i/>
          <w:szCs w:val="20"/>
          <w:lang w:val="es-ES"/>
        </w:rPr>
        <w:t xml:space="preserve">y 2) un taller técnico. Se contó con la participación de </w:t>
      </w:r>
      <w:r w:rsidR="00023C19" w:rsidRPr="000E6DC3">
        <w:rPr>
          <w:rFonts w:ascii="Myriad Pro" w:hAnsi="Myriad Pro" w:cs="Arial"/>
          <w:bCs/>
          <w:i/>
          <w:szCs w:val="20"/>
          <w:lang w:val="es-ES"/>
        </w:rPr>
        <w:t xml:space="preserve">Carmen Gloria de la Cruz </w:t>
      </w:r>
      <w:proofErr w:type="spellStart"/>
      <w:r w:rsidR="00023C19" w:rsidRPr="000E6DC3">
        <w:rPr>
          <w:rFonts w:ascii="Myriad Pro" w:hAnsi="Myriad Pro" w:cs="Arial"/>
          <w:bCs/>
          <w:i/>
          <w:szCs w:val="20"/>
          <w:lang w:val="es-ES"/>
        </w:rPr>
        <w:t>Questa</w:t>
      </w:r>
      <w:proofErr w:type="spellEnd"/>
      <w:r w:rsidR="00023C19" w:rsidRPr="000E6DC3">
        <w:rPr>
          <w:rFonts w:ascii="Myriad Pro" w:hAnsi="Myriad Pro" w:cs="Arial"/>
          <w:bCs/>
          <w:i/>
          <w:szCs w:val="20"/>
          <w:lang w:val="es-ES"/>
        </w:rPr>
        <w:t>, Responsable del Área de Género del Centro Regional para América Latina y el Caribe del Programa de Naciones U</w:t>
      </w:r>
      <w:r w:rsidR="00096066" w:rsidRPr="000E6DC3">
        <w:rPr>
          <w:rFonts w:ascii="Myriad Pro" w:hAnsi="Myriad Pro" w:cs="Arial"/>
          <w:bCs/>
          <w:i/>
          <w:szCs w:val="20"/>
          <w:lang w:val="es-ES"/>
        </w:rPr>
        <w:t>nidas para el Desarrollo (PNUD)</w:t>
      </w:r>
      <w:r w:rsidR="00191AAF">
        <w:rPr>
          <w:rStyle w:val="viewnewsarticle"/>
        </w:rPr>
        <w:t>.</w:t>
      </w:r>
    </w:p>
    <w:p w14:paraId="55BBE8EA" w14:textId="77777777" w:rsidR="006D628C" w:rsidRPr="00EE38DD" w:rsidRDefault="006D628C" w:rsidP="006D628C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  <w:r w:rsidRPr="00087F4E">
        <w:rPr>
          <w:rFonts w:ascii="Myriad Pro" w:hAnsi="Myriad Pro" w:cs="Arial"/>
          <w:b/>
          <w:bCs/>
          <w:sz w:val="18"/>
          <w:szCs w:val="20"/>
          <w:lang w:val="es-ES"/>
        </w:rPr>
        <w:lastRenderedPageBreak/>
        <w:t>2. VALORACIÓN DELAS ACTIVIDADES EJECUTADAS</w:t>
      </w:r>
    </w:p>
    <w:p w14:paraId="2C54E3DF" w14:textId="77777777" w:rsidR="00221E82" w:rsidRDefault="00221E82" w:rsidP="00221E82">
      <w:pPr>
        <w:contextualSpacing/>
        <w:rPr>
          <w:sz w:val="18"/>
        </w:rPr>
      </w:pPr>
    </w:p>
    <w:p w14:paraId="323119DC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984"/>
        <w:gridCol w:w="850"/>
        <w:gridCol w:w="970"/>
        <w:gridCol w:w="1156"/>
        <w:gridCol w:w="1246"/>
        <w:gridCol w:w="1661"/>
        <w:gridCol w:w="1913"/>
        <w:gridCol w:w="2064"/>
      </w:tblGrid>
      <w:tr w:rsidR="005E632F" w:rsidRPr="00EC3E9B" w14:paraId="2C2F4D7E" w14:textId="77777777" w:rsidTr="000747FB">
        <w:trPr>
          <w:trHeight w:val="314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9ECAF" w14:textId="4B7990C6" w:rsidR="00221E82" w:rsidRPr="00EC3E9B" w:rsidRDefault="001441D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1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B9AE4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606057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Linea</w:t>
            </w:r>
            <w:proofErr w:type="spellEnd"/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Base 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CD56E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749F0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06712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5E632F" w:rsidRPr="00EC3E9B" w14:paraId="436CEAF4" w14:textId="77777777" w:rsidTr="000747FB">
        <w:trPr>
          <w:trHeight w:val="911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1F5717" w14:textId="145DDF08" w:rsidR="00221E82" w:rsidRPr="00EC3E9B" w:rsidRDefault="001441DF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1441DF">
              <w:rPr>
                <w:rFonts w:ascii="Myriad Pro" w:hAnsi="Myriad Pro"/>
                <w:b/>
                <w:sz w:val="16"/>
                <w:szCs w:val="16"/>
              </w:rPr>
              <w:t xml:space="preserve">Programas de protección y seguridad social mapeados y analizados desde una perspectiva de género a partir de las cuatro garantías que propone </w:t>
            </w:r>
            <w:r>
              <w:rPr>
                <w:rFonts w:ascii="Myriad Pro" w:hAnsi="Myriad Pro"/>
                <w:b/>
                <w:sz w:val="16"/>
                <w:szCs w:val="16"/>
              </w:rPr>
              <w:t>el piso de protección de NNUU.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44D8260" w14:textId="77777777" w:rsidR="001441DF" w:rsidRPr="001441DF" w:rsidRDefault="001441DF" w:rsidP="001441DF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</w:p>
          <w:p w14:paraId="2C8F5CA4" w14:textId="77777777" w:rsidR="001441DF" w:rsidRPr="001441DF" w:rsidRDefault="001441DF" w:rsidP="001441DF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I.1 – Existe un análisis de género y balance de la situación de los programas de protección social y seguridad social. </w:t>
            </w:r>
          </w:p>
          <w:p w14:paraId="36034E9A" w14:textId="12E1C929" w:rsidR="00221E82" w:rsidRPr="00EC3E9B" w:rsidRDefault="001441DF" w:rsidP="001441DF">
            <w:p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I.2 - Cantidad de actividades de socialización y consultas realizadas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CA9B875" w14:textId="77777777" w:rsidR="001441DF" w:rsidRDefault="001441DF" w:rsidP="001441DF">
            <w:pPr>
              <w:pStyle w:val="ListParagraph"/>
              <w:widowControl w:val="0"/>
              <w:numPr>
                <w:ilvl w:val="0"/>
                <w:numId w:val="12"/>
              </w:numPr>
              <w:kinsoku w:val="0"/>
              <w:spacing w:after="0" w:line="240" w:lineRule="auto"/>
              <w:ind w:left="66" w:hanging="66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Inventario de los programas de protección social en el país realizado por BM (en proceso)  </w:t>
            </w:r>
          </w:p>
          <w:p w14:paraId="40FAEE58" w14:textId="77777777" w:rsidR="001441DF" w:rsidRPr="001441DF" w:rsidRDefault="001441DF" w:rsidP="001441DF">
            <w:pPr>
              <w:pStyle w:val="ListParagraph"/>
              <w:widowControl w:val="0"/>
              <w:kinsoku w:val="0"/>
              <w:spacing w:after="0" w:line="240" w:lineRule="auto"/>
              <w:ind w:left="66"/>
              <w:rPr>
                <w:rFonts w:ascii="Myriad Pro" w:hAnsi="Myriad Pro"/>
                <w:sz w:val="16"/>
                <w:szCs w:val="16"/>
              </w:rPr>
            </w:pPr>
          </w:p>
          <w:p w14:paraId="76164DAC" w14:textId="77777777" w:rsidR="001441DF" w:rsidRPr="001441DF" w:rsidRDefault="001441DF" w:rsidP="001441DF">
            <w:pPr>
              <w:pStyle w:val="ListParagraph"/>
              <w:widowControl w:val="0"/>
              <w:numPr>
                <w:ilvl w:val="0"/>
                <w:numId w:val="12"/>
              </w:numPr>
              <w:kinsoku w:val="0"/>
              <w:spacing w:after="0" w:line="240" w:lineRule="auto"/>
              <w:ind w:left="66" w:hanging="66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Estudio Combatiendo la desigualdad desde lo básico; Piso de protección social e igualdad de género (ONU Mujeres, OIT, PNUD 2012) (establece el  marco estratégico para el establecimiento del Piso de Protección Social y Género.) </w:t>
            </w:r>
          </w:p>
          <w:p w14:paraId="4C69B541" w14:textId="77777777" w:rsidR="00221E82" w:rsidRPr="00EC3E9B" w:rsidRDefault="00221E8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EB39E81" w14:textId="77777777" w:rsidR="001441DF" w:rsidRDefault="001441DF" w:rsidP="001441DF">
            <w:pPr>
              <w:pStyle w:val="ListParagraph"/>
              <w:widowControl w:val="0"/>
              <w:numPr>
                <w:ilvl w:val="0"/>
                <w:numId w:val="13"/>
              </w:numPr>
              <w:kinsoku w:val="0"/>
              <w:spacing w:after="0" w:line="240" w:lineRule="auto"/>
              <w:ind w:left="92" w:hanging="47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Inventario/mapeo  de Programas con enfoque de género.</w:t>
            </w:r>
          </w:p>
          <w:p w14:paraId="585D725A" w14:textId="77777777" w:rsidR="001441DF" w:rsidRPr="001441DF" w:rsidRDefault="001441DF" w:rsidP="001441DF">
            <w:pPr>
              <w:pStyle w:val="ListParagraph"/>
              <w:widowControl w:val="0"/>
              <w:kinsoku w:val="0"/>
              <w:spacing w:after="0" w:line="240" w:lineRule="auto"/>
              <w:ind w:left="92"/>
              <w:rPr>
                <w:rFonts w:ascii="Myriad Pro" w:hAnsi="Myriad Pro"/>
                <w:sz w:val="16"/>
                <w:szCs w:val="16"/>
              </w:rPr>
            </w:pPr>
          </w:p>
          <w:p w14:paraId="6BD477DA" w14:textId="77777777" w:rsidR="001441DF" w:rsidRPr="001441DF" w:rsidRDefault="001441DF" w:rsidP="001441DF">
            <w:pPr>
              <w:pStyle w:val="ListParagraph"/>
              <w:widowControl w:val="0"/>
              <w:numPr>
                <w:ilvl w:val="0"/>
                <w:numId w:val="13"/>
              </w:numPr>
              <w:kinsoku w:val="0"/>
              <w:spacing w:after="0" w:line="240" w:lineRule="auto"/>
              <w:ind w:left="92" w:hanging="47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Matriz con el análisis sobre las brechas o puntos críticos de género.</w:t>
            </w:r>
          </w:p>
          <w:p w14:paraId="737C7F3A" w14:textId="77777777" w:rsidR="00221E82" w:rsidRPr="00EC3E9B" w:rsidRDefault="00221E8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41DA310" w14:textId="101B9814" w:rsidR="00221E82" w:rsidRDefault="000E6DC3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Primera versión de mapeo elaborada.</w:t>
            </w:r>
          </w:p>
          <w:p w14:paraId="60059A51" w14:textId="77777777" w:rsidR="000E6DC3" w:rsidRDefault="000E6DC3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5E83F362" w14:textId="77777777" w:rsidR="000E6DC3" w:rsidRDefault="000E6DC3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Realizada presentación y consenso del mapeo en talleres de alto nivel y técnico.</w:t>
            </w:r>
          </w:p>
          <w:p w14:paraId="071CCFC5" w14:textId="77777777" w:rsidR="000E6DC3" w:rsidRDefault="000E6DC3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0A29D0AE" w14:textId="08948188" w:rsidR="000E6DC3" w:rsidRPr="00EC3E9B" w:rsidRDefault="000E6DC3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Presentaci</w:t>
            </w:r>
            <w:r w:rsidR="000747FB">
              <w:rPr>
                <w:rFonts w:ascii="Myriad Pro" w:eastAsia="Times New Roman" w:hAnsi="Myriad Pro" w:cs="Calibri"/>
                <w:bCs/>
                <w:sz w:val="16"/>
                <w:szCs w:val="16"/>
              </w:rPr>
              <w:t>ón de estudio regional “Combatiendo la Desigualdad desde lo Básico: Piso de Protección Social e Igualdad de Género)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75963" w14:textId="203A1C2D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60</w:t>
            </w:r>
            <w:r w:rsidR="005E632F" w:rsidRPr="005E632F">
              <w:rPr>
                <w:rFonts w:ascii="Myriad Pro" w:eastAsia="Times New Roman" w:hAnsi="Myriad Pro" w:cs="Calibri"/>
                <w:bCs/>
                <w:sz w:val="16"/>
                <w:szCs w:val="16"/>
              </w:rPr>
              <w:t>%</w:t>
            </w:r>
          </w:p>
        </w:tc>
      </w:tr>
      <w:tr w:rsidR="005E632F" w:rsidRPr="00EC3E9B" w14:paraId="4DACE8BC" w14:textId="77777777" w:rsidTr="000747FB">
        <w:trPr>
          <w:trHeight w:val="468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E7120" w14:textId="4D3508F2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 w:rsidR="001441D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Planificadas para el producto 1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6BFC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8F9E3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727D8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0740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FAE00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2E2B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0AA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0451B58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5E632F" w:rsidRPr="00EC3E9B" w14:paraId="2152308F" w14:textId="77777777" w:rsidTr="000747FB">
        <w:trPr>
          <w:trHeight w:val="314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5330919E" w14:textId="77777777" w:rsidR="005E632F" w:rsidRDefault="00221E82" w:rsidP="001441DF">
            <w:pPr>
              <w:spacing w:line="240" w:lineRule="auto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.1</w:t>
            </w:r>
          </w:p>
          <w:p w14:paraId="318BA68F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Mapeo y análisis de los programas de protección y seguridad social desde una perspectiva de género a partir de las cuatro garantías que propone el piso de protección de las NNUU. </w:t>
            </w:r>
          </w:p>
          <w:p w14:paraId="57FC2890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Coordinación del proyecto para  la iniciativa y su vinculación con otros programas. </w:t>
            </w:r>
          </w:p>
          <w:p w14:paraId="1DC87297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Consultoría(s)  nacional para realización de mapeo y análisis de género y apoyo a las consultas.  </w:t>
            </w:r>
          </w:p>
          <w:p w14:paraId="7D694A16" w14:textId="2DE0C65A" w:rsidR="00065D5A" w:rsidRP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>Consultoría de experta/o internacional para realizar una revisión al proceso y resultados del mapeo.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4C2D5F" w14:textId="06D37EB8" w:rsidR="00221E82" w:rsidRPr="00EC3E9B" w:rsidRDefault="00961CB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756742" w14:textId="77BAAA4B" w:rsidR="00221E82" w:rsidRPr="00EC3E9B" w:rsidRDefault="00961CB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72F55" w14:textId="12376C14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</w:t>
            </w:r>
            <w:r w:rsidR="00961CB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AFC059" w14:textId="70DD84D1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60</w:t>
            </w:r>
            <w:r w:rsidR="005E632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72E277" w14:textId="2F205B1F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60</w:t>
            </w:r>
            <w:r w:rsidR="00152BD5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91BC07F" w14:textId="12CD309C" w:rsidR="000747FB" w:rsidRDefault="000747FB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Entrega 2do producto consultoría nacional para mapeo y análisis de género.</w:t>
            </w:r>
          </w:p>
          <w:p w14:paraId="642CCBB3" w14:textId="77777777" w:rsidR="000747FB" w:rsidRDefault="000747FB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0AFEABC1" w14:textId="7A81FD58" w:rsidR="000747FB" w:rsidRDefault="000747FB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Dos reuniones de coordinación y seguimiento realizadas.</w:t>
            </w:r>
          </w:p>
          <w:p w14:paraId="67E105EA" w14:textId="77777777" w:rsidR="000747FB" w:rsidRDefault="000747FB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</w:p>
          <w:p w14:paraId="5F1EBB30" w14:textId="51DFC897" w:rsidR="000747FB" w:rsidRDefault="000747FB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sz w:val="16"/>
                <w:szCs w:val="16"/>
              </w:rPr>
              <w:t>Realizada presentación y consenso del mapeo en talleres de alto nivel y técnico.</w:t>
            </w:r>
          </w:p>
          <w:p w14:paraId="00669154" w14:textId="7EC37475" w:rsidR="00221E82" w:rsidRPr="00EC3E9B" w:rsidRDefault="00221E82" w:rsidP="000747FB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AC4F75A" w14:textId="49A94322" w:rsidR="00221E82" w:rsidRPr="00DD1DAF" w:rsidRDefault="000747FB" w:rsidP="00DD1DAF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Las actividades planeadas resultaron exitosas. Continuar con el fortalecimiento de las alianzas </w:t>
            </w:r>
            <w:proofErr w:type="spellStart"/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interagenciales</w:t>
            </w:r>
            <w:proofErr w:type="spellEnd"/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5E632F" w:rsidRPr="00EC3E9B" w14:paraId="6BC03328" w14:textId="77777777" w:rsidTr="000747FB">
        <w:trPr>
          <w:trHeight w:val="31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2626B7" w14:textId="258F716A" w:rsidR="005E632F" w:rsidRDefault="00221E82" w:rsidP="001441DF">
            <w:pPr>
              <w:spacing w:line="240" w:lineRule="auto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1.2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76D5218B" w14:textId="09FD1ACC" w:rsidR="00065D5A" w:rsidRPr="00EC3E9B" w:rsidRDefault="001441DF" w:rsidP="005E632F">
            <w:pPr>
              <w:spacing w:line="240" w:lineRule="auto"/>
              <w:jc w:val="both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highlight w:val="yellow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Socialización y consultas sobre hallazgos y necesidades  a nivel nacional con gobierno, </w:t>
            </w:r>
            <w:proofErr w:type="spellStart"/>
            <w:r w:rsidRPr="001441DF">
              <w:rPr>
                <w:rFonts w:ascii="Myriad Pro" w:hAnsi="Myriad Pro"/>
                <w:sz w:val="16"/>
                <w:szCs w:val="16"/>
              </w:rPr>
              <w:t>ONGs</w:t>
            </w:r>
            <w:proofErr w:type="spellEnd"/>
            <w:r w:rsidRPr="001441DF">
              <w:rPr>
                <w:rFonts w:ascii="Myriad Pro" w:hAnsi="Myriad Pro"/>
                <w:sz w:val="16"/>
                <w:szCs w:val="16"/>
              </w:rPr>
              <w:t>, donantes, Universidades y Congreso.</w:t>
            </w:r>
            <w:r>
              <w:rPr>
                <w:rFonts w:ascii="Myriad Pro" w:hAnsi="Myriad Pro"/>
                <w:sz w:val="16"/>
                <w:szCs w:val="16"/>
              </w:rPr>
              <w:t xml:space="preserve"> (</w:t>
            </w:r>
            <w:r w:rsidRPr="001441DF">
              <w:rPr>
                <w:rFonts w:ascii="Myriad Pro" w:hAnsi="Myriad Pro"/>
                <w:sz w:val="16"/>
                <w:szCs w:val="16"/>
              </w:rPr>
              <w:t>Esquema de socialización:</w:t>
            </w:r>
            <w:r>
              <w:rPr>
                <w:rFonts w:ascii="Myriad Pro" w:hAnsi="Myriad Pro"/>
                <w:sz w:val="16"/>
                <w:szCs w:val="16"/>
              </w:rPr>
              <w:t xml:space="preserve"> </w:t>
            </w:r>
            <w:r w:rsidRPr="001441DF">
              <w:rPr>
                <w:rFonts w:ascii="Myriad Pro" w:hAnsi="Myriad Pro"/>
                <w:sz w:val="16"/>
                <w:szCs w:val="16"/>
              </w:rPr>
              <w:t>Planteamiento piso, resultados mapeo y análisis, buenas prácticas del país y de otros países.)</w:t>
            </w:r>
            <w:r w:rsidR="005E632F">
              <w:rPr>
                <w:rFonts w:ascii="Myriad Pro" w:hAnsi="Myriad Pro"/>
                <w:sz w:val="16"/>
                <w:szCs w:val="16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4BF44" w14:textId="4B403464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DA7197" w14:textId="26D231DF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4782F" w14:textId="0F15F162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100</w:t>
            </w:r>
            <w:r w:rsidR="00021869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3841C" w14:textId="4F416B1F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50</w:t>
            </w:r>
            <w:r w:rsidR="00DD1DA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FE244" w14:textId="5DFBCB06" w:rsidR="00221E82" w:rsidRPr="00EC3E9B" w:rsidRDefault="000E6DC3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50</w:t>
            </w:r>
            <w:r w:rsidR="00221E82"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8181B" w14:textId="52940EE8" w:rsidR="00221E82" w:rsidRPr="00DE2CE0" w:rsidRDefault="00DE2CE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Concertación de alianzas entre actores clave.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118FA2" w14:textId="2B9DDD94" w:rsidR="00221E82" w:rsidRPr="00DE2CE0" w:rsidRDefault="000747FB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Actividades de socialización con muy buena asistencia y participación efectiva.</w:t>
            </w:r>
          </w:p>
        </w:tc>
      </w:tr>
    </w:tbl>
    <w:p w14:paraId="422C977E" w14:textId="77777777" w:rsidR="00221E82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684D246" w14:textId="77777777" w:rsidR="00310DBB" w:rsidRDefault="00310DBB" w:rsidP="00221E82">
      <w:pPr>
        <w:contextualSpacing/>
        <w:rPr>
          <w:rFonts w:ascii="Myriad Pro" w:hAnsi="Myriad Pro"/>
          <w:sz w:val="16"/>
          <w:szCs w:val="16"/>
        </w:rPr>
      </w:pPr>
    </w:p>
    <w:p w14:paraId="43BC9CAF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EB1BDB1" w14:textId="4E618941" w:rsidR="00221E82" w:rsidRPr="00EC3E9B" w:rsidRDefault="00221E82" w:rsidP="00221E82">
      <w:pPr>
        <w:rPr>
          <w:rFonts w:ascii="Myriad Pro" w:hAnsi="Myriad Pro"/>
          <w:sz w:val="16"/>
          <w:szCs w:val="16"/>
        </w:rPr>
      </w:pPr>
      <w:r w:rsidRPr="00EC3E9B">
        <w:rPr>
          <w:rFonts w:ascii="Myriad Pro" w:hAnsi="Myriad Pro"/>
          <w:sz w:val="16"/>
          <w:szCs w:val="16"/>
        </w:rPr>
        <w:t xml:space="preserve">* </w:t>
      </w:r>
      <w:r w:rsidRPr="00EC3E9B">
        <w:rPr>
          <w:rFonts w:ascii="Myriad Pro" w:hAnsi="Myriad Pro"/>
          <w:b/>
          <w:sz w:val="16"/>
          <w:szCs w:val="16"/>
        </w:rPr>
        <w:t>PA</w:t>
      </w:r>
      <w:r w:rsidRPr="00EC3E9B">
        <w:rPr>
          <w:rFonts w:ascii="Myriad Pro" w:hAnsi="Myriad Pro"/>
          <w:sz w:val="16"/>
          <w:szCs w:val="16"/>
        </w:rPr>
        <w:t xml:space="preserve">= Programado para el año; </w:t>
      </w:r>
      <w:r w:rsidRPr="00EC3E9B">
        <w:rPr>
          <w:rFonts w:ascii="Myriad Pro" w:hAnsi="Myriad Pro"/>
          <w:b/>
          <w:sz w:val="16"/>
          <w:szCs w:val="16"/>
        </w:rPr>
        <w:t>PT</w:t>
      </w:r>
      <w:r w:rsidRPr="00EC3E9B">
        <w:rPr>
          <w:rFonts w:ascii="Myriad Pro" w:hAnsi="Myriad Pro"/>
          <w:sz w:val="16"/>
          <w:szCs w:val="16"/>
        </w:rPr>
        <w:t xml:space="preserve">= Programado para el trimestre; </w:t>
      </w:r>
      <w:r w:rsidRPr="00EC3E9B">
        <w:rPr>
          <w:rFonts w:ascii="Myriad Pro" w:hAnsi="Myriad Pro"/>
          <w:b/>
          <w:sz w:val="16"/>
          <w:szCs w:val="16"/>
        </w:rPr>
        <w:t>ET</w:t>
      </w:r>
      <w:r w:rsidRPr="00EC3E9B">
        <w:rPr>
          <w:rFonts w:ascii="Myriad Pro" w:hAnsi="Myriad Pro"/>
          <w:sz w:val="16"/>
          <w:szCs w:val="16"/>
        </w:rPr>
        <w:t xml:space="preserve">= Ejecutado en el trimestre; </w:t>
      </w:r>
      <w:r w:rsidRPr="00EC3E9B">
        <w:rPr>
          <w:rFonts w:ascii="Myriad Pro" w:hAnsi="Myriad Pro"/>
          <w:b/>
          <w:sz w:val="16"/>
          <w:szCs w:val="16"/>
        </w:rPr>
        <w:t>EA</w:t>
      </w:r>
      <w:r w:rsidRPr="00EC3E9B">
        <w:rPr>
          <w:rFonts w:ascii="Myriad Pro" w:hAnsi="Myriad Pro"/>
          <w:sz w:val="16"/>
          <w:szCs w:val="16"/>
        </w:rPr>
        <w:t xml:space="preserve">= Ejecutado en el año y </w:t>
      </w:r>
      <w:r w:rsidRPr="00EC3E9B">
        <w:rPr>
          <w:rFonts w:ascii="Myriad Pro" w:hAnsi="Myriad Pro"/>
          <w:b/>
          <w:sz w:val="16"/>
          <w:szCs w:val="16"/>
        </w:rPr>
        <w:t>%E</w:t>
      </w:r>
      <w:r w:rsidRPr="00EC3E9B">
        <w:rPr>
          <w:rFonts w:ascii="Myriad Pro" w:hAnsi="Myriad Pro"/>
          <w:sz w:val="16"/>
          <w:szCs w:val="16"/>
        </w:rPr>
        <w:t xml:space="preserve">= Porciento de ejecución anual  (Nota: en los casos en los que no sea posible cuantificar  la actividad, favor expresar en términos porcentuales). </w:t>
      </w:r>
    </w:p>
    <w:p w14:paraId="26CDF97A" w14:textId="46E8809B" w:rsidR="006D628C" w:rsidRDefault="006D628C">
      <w:pPr>
        <w:rPr>
          <w:lang w:val="es-ES"/>
        </w:rPr>
        <w:sectPr w:rsidR="006D628C" w:rsidSect="006D628C">
          <w:pgSz w:w="15840" w:h="12240" w:orient="landscape"/>
          <w:pgMar w:top="1138" w:right="706" w:bottom="1037" w:left="994" w:header="706" w:footer="576" w:gutter="0"/>
          <w:cols w:space="708"/>
          <w:docGrid w:linePitch="360"/>
        </w:sectPr>
      </w:pPr>
    </w:p>
    <w:p w14:paraId="52E37698" w14:textId="3FF14AC3" w:rsidR="006D628C" w:rsidRDefault="006D628C">
      <w:pPr>
        <w:rPr>
          <w:lang w:val="es-ES"/>
        </w:rPr>
      </w:pPr>
    </w:p>
    <w:p w14:paraId="71D568E7" w14:textId="77777777" w:rsidR="006D628C" w:rsidRDefault="006D628C" w:rsidP="006D628C">
      <w:pPr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3.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PROBLEMAS</w:t>
      </w:r>
    </w:p>
    <w:tbl>
      <w:tblPr>
        <w:tblpPr w:leftFromText="141" w:rightFromText="141" w:vertAnchor="text" w:horzAnchor="margin" w:tblpX="75" w:tblpY="14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438"/>
        <w:gridCol w:w="3095"/>
        <w:gridCol w:w="3250"/>
      </w:tblGrid>
      <w:tr w:rsidR="00FF7164" w:rsidRPr="002227DB" w14:paraId="6E0D21C9" w14:textId="77777777" w:rsidTr="00C91B67">
        <w:tc>
          <w:tcPr>
            <w:tcW w:w="2498" w:type="dxa"/>
            <w:shd w:val="clear" w:color="auto" w:fill="D9D9D9" w:themeFill="background1" w:themeFillShade="D9"/>
          </w:tcPr>
          <w:p w14:paraId="232662FA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Problema / Situación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12AFCA71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Fecha de identificación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CF61EA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manejo</w:t>
            </w: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/ posibles soluciones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0903B395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Respuesta de Gerencia</w:t>
            </w:r>
          </w:p>
        </w:tc>
      </w:tr>
      <w:tr w:rsidR="006D628C" w:rsidRPr="00BE02CD" w14:paraId="43803BA9" w14:textId="77777777" w:rsidTr="00C91B67">
        <w:tc>
          <w:tcPr>
            <w:tcW w:w="2498" w:type="dxa"/>
          </w:tcPr>
          <w:p w14:paraId="4B88EDA4" w14:textId="77777777" w:rsidR="006D628C" w:rsidRDefault="006D628C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40E26B93" w14:textId="14A3F41A" w:rsidR="00DE2CE0" w:rsidRDefault="00AA278A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  <w:t>Algunas de las instituciones evaluadas en el mapeo presentaron retrasos y dificultades para entregar las informaciones solicitadas.</w:t>
            </w:r>
          </w:p>
          <w:p w14:paraId="14EC57BC" w14:textId="77777777" w:rsidR="00DE2CE0" w:rsidRPr="002227DB" w:rsidRDefault="00DE2CE0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1438" w:type="dxa"/>
          </w:tcPr>
          <w:p w14:paraId="70D83487" w14:textId="77777777" w:rsidR="006D628C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316409E4" w14:textId="77777777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49EE9047" w14:textId="508D065F" w:rsidR="00AA278A" w:rsidRPr="002227DB" w:rsidRDefault="00AA278A" w:rsidP="00AA278A">
            <w:pPr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Junio</w:t>
            </w:r>
          </w:p>
        </w:tc>
        <w:tc>
          <w:tcPr>
            <w:tcW w:w="3095" w:type="dxa"/>
          </w:tcPr>
          <w:p w14:paraId="4D3A58BB" w14:textId="77777777" w:rsidR="006D628C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526ADF31" w14:textId="6CFA1882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Insistencia en las solicitudes. Apoyo a la consultora.</w:t>
            </w:r>
          </w:p>
          <w:p w14:paraId="6021CA7C" w14:textId="7B335C49" w:rsidR="00AA278A" w:rsidRPr="002227DB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</w:tcPr>
          <w:p w14:paraId="518B268A" w14:textId="77777777" w:rsidR="006D628C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2526AF3" w14:textId="77777777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0EDDDEEC" w14:textId="70BDB3C3" w:rsidR="00AA278A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Llamadas directas a informantes clave.</w:t>
            </w:r>
          </w:p>
          <w:p w14:paraId="0B61D6F5" w14:textId="7C68621D" w:rsidR="00AA278A" w:rsidRPr="00BF11C1" w:rsidRDefault="00AA278A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</w:tbl>
    <w:p w14:paraId="04CA4DF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01D0538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4.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RIESGOS</w:t>
      </w:r>
    </w:p>
    <w:tbl>
      <w:tblPr>
        <w:tblpPr w:leftFromText="180" w:rightFromText="180" w:vertAnchor="text" w:horzAnchor="margin" w:tblpX="75" w:tblpY="25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1"/>
        <w:gridCol w:w="2127"/>
        <w:gridCol w:w="2835"/>
      </w:tblGrid>
      <w:tr w:rsidR="006D628C" w:rsidRPr="002227DB" w14:paraId="4E746CF3" w14:textId="77777777" w:rsidTr="00C91B6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E1A0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Tipo de riesgo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91A1CFF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D725EC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Valoración actual</w:t>
            </w:r>
          </w:p>
          <w:p w14:paraId="0DD6ACE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(Alto/Medio/Bajo)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B49992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Mitigación</w:t>
            </w:r>
          </w:p>
        </w:tc>
      </w:tr>
      <w:tr w:rsidR="006D628C" w:rsidRPr="00BE02CD" w14:paraId="1742433F" w14:textId="77777777" w:rsidTr="00DE2CE0">
        <w:trPr>
          <w:trHeight w:val="944"/>
        </w:trPr>
        <w:tc>
          <w:tcPr>
            <w:tcW w:w="2410" w:type="dxa"/>
          </w:tcPr>
          <w:p w14:paraId="5935B91A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3848A4E" w14:textId="7736C2DF" w:rsidR="00AA278A" w:rsidRPr="00462F9F" w:rsidRDefault="00AA278A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AA278A"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Retraso en el cumplimiento de las consultorías contratadas.</w:t>
            </w:r>
          </w:p>
        </w:tc>
        <w:tc>
          <w:tcPr>
            <w:tcW w:w="2801" w:type="dxa"/>
          </w:tcPr>
          <w:p w14:paraId="28E4D3F7" w14:textId="77777777" w:rsidR="006D628C" w:rsidRDefault="006D628C" w:rsidP="00934E9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64B60339" w14:textId="77777777" w:rsidR="00065D5A" w:rsidRDefault="00065D5A" w:rsidP="00AA278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6EBABEFB" w14:textId="0B380189" w:rsidR="00AA278A" w:rsidRPr="002227DB" w:rsidRDefault="00AA278A" w:rsidP="00AA278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  <w:t>El retraso de las instituciones en responder podría retrasar las fechas de entrega del estudio.</w:t>
            </w:r>
          </w:p>
        </w:tc>
        <w:tc>
          <w:tcPr>
            <w:tcW w:w="2127" w:type="dxa"/>
          </w:tcPr>
          <w:p w14:paraId="37A8CC06" w14:textId="77777777" w:rsidR="006D628C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BCB0A5C" w14:textId="77777777" w:rsidR="00DE2CE0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3D8B90" w14:textId="375975BE" w:rsidR="00DE2CE0" w:rsidRPr="002227DB" w:rsidRDefault="00DE2CE0" w:rsidP="00DE2CE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Bajo</w:t>
            </w:r>
          </w:p>
        </w:tc>
        <w:tc>
          <w:tcPr>
            <w:tcW w:w="2835" w:type="dxa"/>
          </w:tcPr>
          <w:p w14:paraId="7E06B97C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1FC7D7" w14:textId="644354BA" w:rsidR="00DE2CE0" w:rsidRPr="002227DB" w:rsidRDefault="00AA278A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AA278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Participación activa del equipo de proyecto.  </w:t>
            </w:r>
          </w:p>
        </w:tc>
      </w:tr>
    </w:tbl>
    <w:p w14:paraId="33201631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100315D" w14:textId="77777777" w:rsidR="006D628C" w:rsidRPr="00462F9F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color w:val="808080" w:themeColor="background1" w:themeShade="80"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*</w:t>
      </w:r>
      <w:r w:rsidRPr="00462F9F"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Financiero, Organizacional, Estratégico, Político, Operacional, Ambiental, Seguridad, Otro.</w:t>
      </w:r>
    </w:p>
    <w:p w14:paraId="2F72A3AA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</w:p>
    <w:p w14:paraId="5BFD735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aps/>
          <w:sz w:val="20"/>
          <w:szCs w:val="20"/>
          <w:lang w:val="es-ES"/>
        </w:rPr>
        <w:t>5</w:t>
      </w:r>
      <w:r w:rsidRPr="00170071">
        <w:rPr>
          <w:rFonts w:ascii="Myriad Pro" w:hAnsi="Myriad Pro" w:cs="Arial"/>
          <w:b/>
          <w:bCs/>
          <w:caps/>
          <w:sz w:val="20"/>
          <w:szCs w:val="20"/>
          <w:lang w:val="es-ES"/>
        </w:rPr>
        <w:t>. Información Financiera del Proyecto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560"/>
        <w:gridCol w:w="3543"/>
      </w:tblGrid>
      <w:tr w:rsidR="006D628C" w:rsidRPr="002227DB" w14:paraId="0A8E314F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3FC95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1C19E6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Monto Total Aprobado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1A59BC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en el Período del informe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F1383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Total  ejecutado hasta la fecha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A069BA8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% de ejecución</w:t>
            </w:r>
          </w:p>
        </w:tc>
      </w:tr>
      <w:tr w:rsidR="006D628C" w14:paraId="34C126F7" w14:textId="77777777" w:rsidTr="00C91B67">
        <w:tc>
          <w:tcPr>
            <w:tcW w:w="2127" w:type="dxa"/>
          </w:tcPr>
          <w:p w14:paraId="24A9E305" w14:textId="77777777" w:rsidR="006D628C" w:rsidRPr="00421CFD" w:rsidRDefault="006D628C" w:rsidP="00DE2CE0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</w:p>
          <w:p w14:paraId="6B22C151" w14:textId="07E15395" w:rsidR="00DE2CE0" w:rsidRPr="00421CFD" w:rsidRDefault="00421CFD" w:rsidP="00421CFD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Producto 1</w:t>
            </w:r>
          </w:p>
        </w:tc>
        <w:tc>
          <w:tcPr>
            <w:tcW w:w="1417" w:type="dxa"/>
          </w:tcPr>
          <w:p w14:paraId="2F5F3E02" w14:textId="6A502CCE" w:rsidR="006D628C" w:rsidRPr="00421CFD" w:rsidRDefault="00421CFD" w:rsidP="00C91B67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$60,500</w:t>
            </w:r>
          </w:p>
        </w:tc>
        <w:tc>
          <w:tcPr>
            <w:tcW w:w="1559" w:type="dxa"/>
          </w:tcPr>
          <w:p w14:paraId="73DA96AF" w14:textId="34B47397" w:rsidR="006D628C" w:rsidRPr="00421CFD" w:rsidRDefault="00AA278A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</w:t>
            </w:r>
            <w:r w:rsidRPr="00AA278A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6</w:t>
            </w:r>
            <w:r w:rsidR="00C94903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,</w:t>
            </w:r>
            <w:r w:rsidRPr="00AA278A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795.32</w:t>
            </w:r>
          </w:p>
        </w:tc>
        <w:tc>
          <w:tcPr>
            <w:tcW w:w="1560" w:type="dxa"/>
          </w:tcPr>
          <w:p w14:paraId="23D3AE1D" w14:textId="5CB55CC2" w:rsidR="006D628C" w:rsidRPr="00421CFD" w:rsidRDefault="00C94903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$10,125.49</w:t>
            </w:r>
          </w:p>
        </w:tc>
        <w:tc>
          <w:tcPr>
            <w:tcW w:w="3543" w:type="dxa"/>
          </w:tcPr>
          <w:p w14:paraId="0ACB4FCD" w14:textId="222F41AD" w:rsidR="006D628C" w:rsidRPr="00421CFD" w:rsidRDefault="00C94903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16.7</w:t>
            </w:r>
            <w:r w:rsidR="002F03BE"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%</w:t>
            </w:r>
          </w:p>
        </w:tc>
      </w:tr>
      <w:tr w:rsidR="006D628C" w14:paraId="4D7CF6C3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649EC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222AE021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0E0B97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Total</w:t>
            </w:r>
          </w:p>
          <w:p w14:paraId="61E5043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DE9A1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CAAA2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EEFB7B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3325894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</w:tbl>
    <w:p w14:paraId="5CDEDD79" w14:textId="3E08DBA6" w:rsidR="006D628C" w:rsidRDefault="00191AAF" w:rsidP="00191AAF">
      <w:pPr>
        <w:tabs>
          <w:tab w:val="left" w:pos="1665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ab/>
      </w:r>
    </w:p>
    <w:p w14:paraId="6CE359B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6. CONCLUSIONES, LECCIONES </w:t>
      </w:r>
      <w:r w:rsidRPr="00FA6182">
        <w:rPr>
          <w:rFonts w:ascii="Myriad Pro" w:hAnsi="Myriad Pro" w:cs="Arial"/>
          <w:b/>
          <w:bCs/>
          <w:sz w:val="20"/>
          <w:szCs w:val="20"/>
          <w:lang w:val="es-ES"/>
        </w:rPr>
        <w:t>APRENDIDAS Y OPORTUNIDADES DE MEJORA</w:t>
      </w:r>
    </w:p>
    <w:p w14:paraId="68F513B2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1A74799D" w14:textId="30F42386" w:rsidR="006D628C" w:rsidRPr="00191AAF" w:rsidRDefault="00191AAF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Cs/>
          <w:sz w:val="20"/>
          <w:szCs w:val="20"/>
          <w:lang w:val="es-ES"/>
        </w:rPr>
      </w:pPr>
      <w:r w:rsidRPr="00191AAF">
        <w:rPr>
          <w:rFonts w:ascii="Myriad Pro" w:hAnsi="Myriad Pro" w:cs="Arial"/>
          <w:bCs/>
          <w:sz w:val="20"/>
          <w:szCs w:val="20"/>
          <w:lang w:val="es-ES"/>
        </w:rPr>
        <w:t xml:space="preserve">Es necesario hacer un constante esfuerzo </w:t>
      </w:r>
      <w:r>
        <w:rPr>
          <w:rFonts w:ascii="Myriad Pro" w:hAnsi="Myriad Pro" w:cs="Arial"/>
          <w:bCs/>
          <w:sz w:val="20"/>
          <w:szCs w:val="20"/>
          <w:lang w:val="es-ES"/>
        </w:rPr>
        <w:t>entre las partes en</w:t>
      </w:r>
      <w:r w:rsidRPr="00191AAF">
        <w:rPr>
          <w:rFonts w:ascii="Myriad Pro" w:hAnsi="Myriad Pro" w:cs="Arial"/>
          <w:bCs/>
          <w:sz w:val="20"/>
          <w:szCs w:val="20"/>
          <w:lang w:val="es-ES"/>
        </w:rPr>
        <w:t xml:space="preserve"> apoyo a la consultora para motivar a las instituciones a aportar las informaciones relevantes al estudio.</w:t>
      </w:r>
    </w:p>
    <w:p w14:paraId="016A2EC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190C78E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0A446ED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E5C6A97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2AD4942" w14:textId="77777777" w:rsidR="006D628C" w:rsidRPr="00221E82" w:rsidRDefault="006D628C" w:rsidP="006D628C">
      <w:pPr>
        <w:rPr>
          <w:lang w:val="es-ES"/>
        </w:rPr>
      </w:pPr>
    </w:p>
    <w:p w14:paraId="3BBB60FC" w14:textId="77777777" w:rsidR="00221E82" w:rsidRPr="00035732" w:rsidRDefault="00221E82" w:rsidP="00221E82">
      <w:pPr>
        <w:rPr>
          <w:lang w:val="es-ES"/>
        </w:rPr>
      </w:pPr>
    </w:p>
    <w:sectPr w:rsidR="00221E82" w:rsidRPr="00035732" w:rsidSect="006D628C">
      <w:footerReference w:type="default" r:id="rId17"/>
      <w:pgSz w:w="12240" w:h="15840"/>
      <w:pgMar w:top="706" w:right="1037" w:bottom="994" w:left="1138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07E5B" w14:textId="77777777" w:rsidR="004D719F" w:rsidRDefault="004D719F" w:rsidP="00F8549D">
      <w:pPr>
        <w:spacing w:after="0" w:line="240" w:lineRule="auto"/>
      </w:pPr>
      <w:r>
        <w:separator/>
      </w:r>
    </w:p>
  </w:endnote>
  <w:endnote w:type="continuationSeparator" w:id="0">
    <w:p w14:paraId="3B9203E4" w14:textId="77777777" w:rsidR="004D719F" w:rsidRDefault="004D719F" w:rsidP="00F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3B0F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49699" w14:textId="77777777" w:rsidR="00221E82" w:rsidRDefault="00221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F1E9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5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B3F6D" w14:textId="77777777" w:rsidR="00221E82" w:rsidRDefault="00221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909C8" w14:textId="77777777" w:rsidR="00A8327C" w:rsidRPr="00F73883" w:rsidRDefault="00A832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1BCB5" w14:textId="77777777" w:rsidR="004D719F" w:rsidRDefault="004D719F" w:rsidP="00F8549D">
      <w:pPr>
        <w:spacing w:after="0" w:line="240" w:lineRule="auto"/>
      </w:pPr>
      <w:r>
        <w:separator/>
      </w:r>
    </w:p>
  </w:footnote>
  <w:footnote w:type="continuationSeparator" w:id="0">
    <w:p w14:paraId="3146E2CC" w14:textId="77777777" w:rsidR="004D719F" w:rsidRDefault="004D719F" w:rsidP="00F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D3DE" w14:textId="77777777" w:rsidR="00221E82" w:rsidRDefault="00221E82" w:rsidP="00FE2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DA05" w14:textId="77777777" w:rsidR="00221E82" w:rsidRDefault="00221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6395" w14:textId="77777777" w:rsidR="00221E82" w:rsidRDefault="00221E82">
    <w:pPr>
      <w:pStyle w:val="Header"/>
      <w:rPr>
        <w:b/>
        <w:szCs w:val="22"/>
      </w:rPr>
    </w:pPr>
  </w:p>
  <w:p w14:paraId="06BB3229" w14:textId="77777777" w:rsidR="00221E82" w:rsidRPr="00DB520F" w:rsidRDefault="00221E82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76E5"/>
    <w:multiLevelType w:val="hybridMultilevel"/>
    <w:tmpl w:val="DAC2D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30E5"/>
    <w:multiLevelType w:val="hybridMultilevel"/>
    <w:tmpl w:val="2C3685EE"/>
    <w:lvl w:ilvl="0" w:tplc="798C4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41D5"/>
    <w:multiLevelType w:val="hybridMultilevel"/>
    <w:tmpl w:val="B02876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7EA"/>
    <w:multiLevelType w:val="hybridMultilevel"/>
    <w:tmpl w:val="B2D2C7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877DD8"/>
    <w:multiLevelType w:val="hybridMultilevel"/>
    <w:tmpl w:val="22EABE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747E2"/>
    <w:multiLevelType w:val="hybridMultilevel"/>
    <w:tmpl w:val="FDBA6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869"/>
    <w:multiLevelType w:val="hybridMultilevel"/>
    <w:tmpl w:val="15886E82"/>
    <w:lvl w:ilvl="0" w:tplc="9B28D6B2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45E65B8D"/>
    <w:multiLevelType w:val="hybridMultilevel"/>
    <w:tmpl w:val="B1488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838EB"/>
    <w:multiLevelType w:val="hybridMultilevel"/>
    <w:tmpl w:val="9210E91A"/>
    <w:lvl w:ilvl="0" w:tplc="02F278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0103B"/>
    <w:multiLevelType w:val="hybridMultilevel"/>
    <w:tmpl w:val="D4EC1A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B65671"/>
    <w:multiLevelType w:val="hybridMultilevel"/>
    <w:tmpl w:val="C08AFC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72E4D"/>
    <w:multiLevelType w:val="hybridMultilevel"/>
    <w:tmpl w:val="D4E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C75E29"/>
    <w:multiLevelType w:val="hybridMultilevel"/>
    <w:tmpl w:val="1D127BCC"/>
    <w:lvl w:ilvl="0" w:tplc="9B28D6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EA6E85"/>
    <w:multiLevelType w:val="hybridMultilevel"/>
    <w:tmpl w:val="FDCAC098"/>
    <w:lvl w:ilvl="0" w:tplc="8C0AEE32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7490B"/>
    <w:multiLevelType w:val="hybridMultilevel"/>
    <w:tmpl w:val="DD86E2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3A"/>
    <w:rsid w:val="000105A4"/>
    <w:rsid w:val="000131AF"/>
    <w:rsid w:val="00021869"/>
    <w:rsid w:val="00023C19"/>
    <w:rsid w:val="0004415B"/>
    <w:rsid w:val="0005054E"/>
    <w:rsid w:val="00065D5A"/>
    <w:rsid w:val="000747FB"/>
    <w:rsid w:val="00082FFF"/>
    <w:rsid w:val="00087F4E"/>
    <w:rsid w:val="00096066"/>
    <w:rsid w:val="000A0F85"/>
    <w:rsid w:val="000A2DFD"/>
    <w:rsid w:val="000B5E12"/>
    <w:rsid w:val="000D0309"/>
    <w:rsid w:val="000D26C4"/>
    <w:rsid w:val="000D3A2B"/>
    <w:rsid w:val="000D48A6"/>
    <w:rsid w:val="000D5857"/>
    <w:rsid w:val="000E0B97"/>
    <w:rsid w:val="000E6DC3"/>
    <w:rsid w:val="001441DF"/>
    <w:rsid w:val="00152BD5"/>
    <w:rsid w:val="0015481D"/>
    <w:rsid w:val="00163449"/>
    <w:rsid w:val="00170071"/>
    <w:rsid w:val="00173747"/>
    <w:rsid w:val="00191AAF"/>
    <w:rsid w:val="001A4FA5"/>
    <w:rsid w:val="001C6977"/>
    <w:rsid w:val="001E3463"/>
    <w:rsid w:val="00221E82"/>
    <w:rsid w:val="002227DB"/>
    <w:rsid w:val="0027310C"/>
    <w:rsid w:val="00275305"/>
    <w:rsid w:val="002861A2"/>
    <w:rsid w:val="002950B8"/>
    <w:rsid w:val="002F03BE"/>
    <w:rsid w:val="002F105F"/>
    <w:rsid w:val="00310DBB"/>
    <w:rsid w:val="00314517"/>
    <w:rsid w:val="00316373"/>
    <w:rsid w:val="00337156"/>
    <w:rsid w:val="00337904"/>
    <w:rsid w:val="00342D44"/>
    <w:rsid w:val="003621BF"/>
    <w:rsid w:val="00367982"/>
    <w:rsid w:val="003778AC"/>
    <w:rsid w:val="003819BF"/>
    <w:rsid w:val="003970BF"/>
    <w:rsid w:val="003A4536"/>
    <w:rsid w:val="003B193A"/>
    <w:rsid w:val="003B5358"/>
    <w:rsid w:val="003B67A9"/>
    <w:rsid w:val="00400F54"/>
    <w:rsid w:val="004102C6"/>
    <w:rsid w:val="00421CFD"/>
    <w:rsid w:val="00435D0A"/>
    <w:rsid w:val="0043703A"/>
    <w:rsid w:val="00462F9F"/>
    <w:rsid w:val="00463F20"/>
    <w:rsid w:val="00485365"/>
    <w:rsid w:val="004909D1"/>
    <w:rsid w:val="00494159"/>
    <w:rsid w:val="004C0A9D"/>
    <w:rsid w:val="004C213C"/>
    <w:rsid w:val="004C5B35"/>
    <w:rsid w:val="004D48FA"/>
    <w:rsid w:val="004D719F"/>
    <w:rsid w:val="004D7687"/>
    <w:rsid w:val="004E26B5"/>
    <w:rsid w:val="004F7826"/>
    <w:rsid w:val="0054402F"/>
    <w:rsid w:val="00555DAA"/>
    <w:rsid w:val="005779FF"/>
    <w:rsid w:val="00581ABB"/>
    <w:rsid w:val="005962F0"/>
    <w:rsid w:val="005D352B"/>
    <w:rsid w:val="005D64AB"/>
    <w:rsid w:val="005E632F"/>
    <w:rsid w:val="00612ACA"/>
    <w:rsid w:val="00633879"/>
    <w:rsid w:val="0065155F"/>
    <w:rsid w:val="00677D91"/>
    <w:rsid w:val="00685380"/>
    <w:rsid w:val="006D5DE6"/>
    <w:rsid w:val="006D628C"/>
    <w:rsid w:val="006E350E"/>
    <w:rsid w:val="006F18DC"/>
    <w:rsid w:val="006F2537"/>
    <w:rsid w:val="00717632"/>
    <w:rsid w:val="00730FD4"/>
    <w:rsid w:val="00743D54"/>
    <w:rsid w:val="00750AF6"/>
    <w:rsid w:val="00762BA6"/>
    <w:rsid w:val="00786D56"/>
    <w:rsid w:val="007A444E"/>
    <w:rsid w:val="007A5336"/>
    <w:rsid w:val="007B190F"/>
    <w:rsid w:val="008121F8"/>
    <w:rsid w:val="00843294"/>
    <w:rsid w:val="008604C6"/>
    <w:rsid w:val="008811C4"/>
    <w:rsid w:val="008C5879"/>
    <w:rsid w:val="008E0DF0"/>
    <w:rsid w:val="008E1B45"/>
    <w:rsid w:val="008F1D9D"/>
    <w:rsid w:val="0091195F"/>
    <w:rsid w:val="009310A4"/>
    <w:rsid w:val="00934E9F"/>
    <w:rsid w:val="009372BB"/>
    <w:rsid w:val="00946D05"/>
    <w:rsid w:val="0095519E"/>
    <w:rsid w:val="009571BA"/>
    <w:rsid w:val="00961CBC"/>
    <w:rsid w:val="009647F2"/>
    <w:rsid w:val="009839F6"/>
    <w:rsid w:val="00983DF5"/>
    <w:rsid w:val="00990062"/>
    <w:rsid w:val="009C40F9"/>
    <w:rsid w:val="009C440D"/>
    <w:rsid w:val="009F2C17"/>
    <w:rsid w:val="009F5836"/>
    <w:rsid w:val="00A17F95"/>
    <w:rsid w:val="00A20F1E"/>
    <w:rsid w:val="00A26F74"/>
    <w:rsid w:val="00A345C4"/>
    <w:rsid w:val="00A436BA"/>
    <w:rsid w:val="00A53024"/>
    <w:rsid w:val="00A8327C"/>
    <w:rsid w:val="00AA0BB3"/>
    <w:rsid w:val="00AA278A"/>
    <w:rsid w:val="00AB591E"/>
    <w:rsid w:val="00AB7271"/>
    <w:rsid w:val="00AD1337"/>
    <w:rsid w:val="00AE3275"/>
    <w:rsid w:val="00AE6853"/>
    <w:rsid w:val="00AF46C6"/>
    <w:rsid w:val="00AF5955"/>
    <w:rsid w:val="00AF6C78"/>
    <w:rsid w:val="00AF6E96"/>
    <w:rsid w:val="00B0153B"/>
    <w:rsid w:val="00B07F5C"/>
    <w:rsid w:val="00B4048A"/>
    <w:rsid w:val="00B44AC6"/>
    <w:rsid w:val="00B50AF9"/>
    <w:rsid w:val="00B64A72"/>
    <w:rsid w:val="00B8403C"/>
    <w:rsid w:val="00BA7B69"/>
    <w:rsid w:val="00BC5E4C"/>
    <w:rsid w:val="00BD0F9A"/>
    <w:rsid w:val="00BD106D"/>
    <w:rsid w:val="00BE724D"/>
    <w:rsid w:val="00BF11C1"/>
    <w:rsid w:val="00BF24A3"/>
    <w:rsid w:val="00C06398"/>
    <w:rsid w:val="00C22725"/>
    <w:rsid w:val="00C23B2E"/>
    <w:rsid w:val="00C4553C"/>
    <w:rsid w:val="00C70E0B"/>
    <w:rsid w:val="00C75C0B"/>
    <w:rsid w:val="00C77B2E"/>
    <w:rsid w:val="00C94903"/>
    <w:rsid w:val="00CB41C6"/>
    <w:rsid w:val="00CC32CC"/>
    <w:rsid w:val="00CD7E1A"/>
    <w:rsid w:val="00CE516E"/>
    <w:rsid w:val="00D05066"/>
    <w:rsid w:val="00D123D6"/>
    <w:rsid w:val="00D2084F"/>
    <w:rsid w:val="00D80BAF"/>
    <w:rsid w:val="00D83B24"/>
    <w:rsid w:val="00D8510C"/>
    <w:rsid w:val="00D915FE"/>
    <w:rsid w:val="00DC194C"/>
    <w:rsid w:val="00DD1DAF"/>
    <w:rsid w:val="00DE2CE0"/>
    <w:rsid w:val="00DF7914"/>
    <w:rsid w:val="00E04572"/>
    <w:rsid w:val="00E16956"/>
    <w:rsid w:val="00E263D5"/>
    <w:rsid w:val="00E47AC8"/>
    <w:rsid w:val="00E51FE5"/>
    <w:rsid w:val="00E7592E"/>
    <w:rsid w:val="00E86972"/>
    <w:rsid w:val="00E91D6C"/>
    <w:rsid w:val="00E934B0"/>
    <w:rsid w:val="00EC0C58"/>
    <w:rsid w:val="00ED0594"/>
    <w:rsid w:val="00EE20D5"/>
    <w:rsid w:val="00EE38DD"/>
    <w:rsid w:val="00EF08BE"/>
    <w:rsid w:val="00EF3BA6"/>
    <w:rsid w:val="00F04735"/>
    <w:rsid w:val="00F12D21"/>
    <w:rsid w:val="00F473AB"/>
    <w:rsid w:val="00F6211B"/>
    <w:rsid w:val="00F73883"/>
    <w:rsid w:val="00F810D8"/>
    <w:rsid w:val="00F8549D"/>
    <w:rsid w:val="00FA6182"/>
    <w:rsid w:val="00FC007D"/>
    <w:rsid w:val="00FC6DDD"/>
    <w:rsid w:val="00FF29C6"/>
    <w:rsid w:val="00FF630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83F"/>
  <w15:docId w15:val="{F6DA48CA-68B7-4E2B-BCD1-8DD4768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FB"/>
  </w:style>
  <w:style w:type="paragraph" w:styleId="Heading1">
    <w:name w:val="heading 1"/>
    <w:basedOn w:val="Normal"/>
    <w:next w:val="Normal"/>
    <w:link w:val="Heading1Char"/>
    <w:qFormat/>
    <w:rsid w:val="003B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93A"/>
    <w:pPr>
      <w:ind w:left="720"/>
      <w:contextualSpacing/>
    </w:pPr>
  </w:style>
  <w:style w:type="paragraph" w:styleId="BodyText2">
    <w:name w:val="Body Text 2"/>
    <w:basedOn w:val="Normal"/>
    <w:link w:val="BodyText2Char"/>
    <w:rsid w:val="003B193A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B193A"/>
    <w:rPr>
      <w:rFonts w:ascii="Arial Narrow" w:eastAsia="Times New Roman" w:hAnsi="Arial Narrow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93A"/>
    <w:rPr>
      <w:sz w:val="16"/>
      <w:szCs w:val="16"/>
    </w:rPr>
  </w:style>
  <w:style w:type="character" w:styleId="Hyperlink">
    <w:name w:val="Hyperlink"/>
    <w:basedOn w:val="DefaultParagraphFont"/>
    <w:rsid w:val="003B193A"/>
    <w:rPr>
      <w:color w:val="0000FF"/>
      <w:u w:val="single"/>
    </w:rPr>
  </w:style>
  <w:style w:type="table" w:styleId="TableGrid">
    <w:name w:val="Table Grid"/>
    <w:basedOn w:val="TableNormal"/>
    <w:rsid w:val="003B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B44AC6"/>
    <w:pPr>
      <w:tabs>
        <w:tab w:val="center" w:pos="4153"/>
        <w:tab w:val="right" w:pos="8306"/>
      </w:tabs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44AC6"/>
    <w:rPr>
      <w:rFonts w:ascii="Palatino Linotype" w:eastAsia="Times New Roman" w:hAnsi="Palatino Linotype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nhideWhenUsed/>
    <w:rsid w:val="00F85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49D"/>
  </w:style>
  <w:style w:type="character" w:styleId="PageNumber">
    <w:name w:val="page number"/>
    <w:basedOn w:val="DefaultParagraphFont"/>
    <w:rsid w:val="00BF24A3"/>
  </w:style>
  <w:style w:type="paragraph" w:styleId="BalloonText">
    <w:name w:val="Balloon Text"/>
    <w:basedOn w:val="Normal"/>
    <w:link w:val="BalloonTextChar"/>
    <w:uiPriority w:val="99"/>
    <w:semiHidden/>
    <w:unhideWhenUsed/>
    <w:rsid w:val="00D9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E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qFormat/>
    <w:rsid w:val="00221E82"/>
    <w:pPr>
      <w:widowControl w:val="0"/>
      <w:kinsoku w:val="0"/>
      <w:spacing w:after="0" w:line="240" w:lineRule="auto"/>
      <w:ind w:left="90"/>
      <w:jc w:val="both"/>
    </w:pPr>
    <w:rPr>
      <w:rFonts w:ascii="Candara" w:eastAsia="Times New Roman" w:hAnsi="Candara" w:cs="Arial"/>
      <w:spacing w:val="-3"/>
      <w:w w:val="105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rsid w:val="00221E82"/>
    <w:pPr>
      <w:widowControl w:val="0"/>
      <w:spacing w:after="60"/>
      <w:ind w:left="90"/>
      <w:jc w:val="both"/>
    </w:pPr>
    <w:rPr>
      <w:rFonts w:ascii="Courier" w:eastAsia="Times New Roman" w:hAnsi="Courier" w:cs="Courier"/>
      <w:spacing w:val="-3"/>
      <w:w w:val="105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82"/>
    <w:rPr>
      <w:rFonts w:ascii="Courier" w:eastAsia="Times New Roman" w:hAnsi="Courier" w:cs="Courier"/>
      <w:spacing w:val="-3"/>
      <w:w w:val="105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221E82"/>
    <w:rPr>
      <w:rFonts w:ascii="Arial" w:hAnsi="Arial" w:cs="Arial"/>
      <w:sz w:val="18"/>
      <w:szCs w:val="18"/>
      <w:vertAlign w:val="superscript"/>
    </w:rPr>
  </w:style>
  <w:style w:type="paragraph" w:styleId="NoSpacing">
    <w:name w:val="No Spacing"/>
    <w:link w:val="NoSpacingChar"/>
    <w:uiPriority w:val="1"/>
    <w:qFormat/>
    <w:rsid w:val="000105A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0105A4"/>
    <w:rPr>
      <w:rFonts w:ascii="Calibri" w:eastAsia="Times New Roman" w:hAnsi="Calibri" w:cs="Times New Roman"/>
      <w:lang w:val="en-US" w:eastAsia="en-US"/>
    </w:rPr>
  </w:style>
  <w:style w:type="character" w:customStyle="1" w:styleId="viewnewsarticle">
    <w:name w:val="viewnewsarticle"/>
    <w:basedOn w:val="DefaultParagraphFont"/>
    <w:rsid w:val="000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ATLASPDC-4-24253</_dlc_DocId>
    <_dlc_DocIdUrl xmlns="f1161f5b-24a3-4c2d-bc81-44cb9325e8ee">
      <Url>https://info.undp.org/docs/pdc/_layouts/DocIdRedir.aspx?ID=ATLASPDC-4-24253</Url>
      <Description>ATLASPDC-4-24253</Description>
    </_dlc_DocIdUrl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2014-12-04T02:00:00+00:00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Report</TermName>
          <TermId xmlns="http://schemas.microsoft.com/office/infopath/2007/PartnerControls">50a85c98-e48b-4c43-9473-01bf634f66b8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242</Value>
      <Value>1108</Value>
      <Value>1317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00077491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DOM</TermName>
          <TermId xmlns="http://schemas.microsoft.com/office/infopath/2007/PartnerControls">f2379a90-d451-4643-937f-deabdd1126f9</TermId>
        </TermInfo>
      </Terms>
    </gc6531b704974d528487414686b72f6f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2E16-813A-466E-BA06-7CD4A746A862}"/>
</file>

<file path=customXml/itemProps2.xml><?xml version="1.0" encoding="utf-8"?>
<ds:datastoreItem xmlns:ds="http://schemas.openxmlformats.org/officeDocument/2006/customXml" ds:itemID="{0CF4FEA5-B0A1-4AC3-B699-E2061187C030}"/>
</file>

<file path=customXml/itemProps3.xml><?xml version="1.0" encoding="utf-8"?>
<ds:datastoreItem xmlns:ds="http://schemas.openxmlformats.org/officeDocument/2006/customXml" ds:itemID="{CF2C72C9-5FD9-4E35-A494-8D139D4BA775}"/>
</file>

<file path=customXml/itemProps4.xml><?xml version="1.0" encoding="utf-8"?>
<ds:datastoreItem xmlns:ds="http://schemas.openxmlformats.org/officeDocument/2006/customXml" ds:itemID="{31879C4E-5298-4F0B-9B8E-DF626813A3A8}"/>
</file>

<file path=customXml/itemProps5.xml><?xml version="1.0" encoding="utf-8"?>
<ds:datastoreItem xmlns:ds="http://schemas.openxmlformats.org/officeDocument/2006/customXml" ds:itemID="{9BDB4B50-B23C-47A4-8C71-466D13324829}"/>
</file>

<file path=customXml/itemProps6.xml><?xml version="1.0" encoding="utf-8"?>
<ds:datastoreItem xmlns:ds="http://schemas.openxmlformats.org/officeDocument/2006/customXml" ds:itemID="{E998EA11-3DC6-4AA7-B7BB-B6BB8B171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cesar.i.gonzalez@undp.org</dc:creator>
  <cp:lastModifiedBy>Raissa Crespo</cp:lastModifiedBy>
  <cp:revision>2</cp:revision>
  <cp:lastPrinted>2014-12-01T17:49:00Z</cp:lastPrinted>
  <dcterms:created xsi:type="dcterms:W3CDTF">2014-12-04T02:16:00Z</dcterms:created>
  <dcterms:modified xsi:type="dcterms:W3CDTF">2014-12-04T02:16:00Z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ac0c3b98-3cd7-47cd-a37d-0266daa8be5a</vt:lpwstr>
  </property>
  <property fmtid="{D5CDD505-2E9C-101B-9397-08002B2CF9AE}" pid="4" name="UNDPCountry">
    <vt:lpwstr/>
  </property>
  <property fmtid="{D5CDD505-2E9C-101B-9397-08002B2CF9AE}" pid="5" name="Atlas_x0020_Document_x0020_Type">
    <vt:lpwstr>238;#Evaluation Report|b11ce74a-0edc-4fcd-a1cb-a08df7447e65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242;#Spanish|4e414ef6-23af-4d09-959b-cacfb5bc82ab</vt:lpwstr>
  </property>
  <property fmtid="{D5CDD505-2E9C-101B-9397-08002B2CF9AE}" pid="10" name="Operating Unit0">
    <vt:lpwstr>1317;#DOM|f2379a90-d451-4643-937f-deabdd1126f9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1108;#Evaluation Report|50a85c98-e48b-4c43-9473-01bf634f66b8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